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0ABB2" w14:textId="4ACCC551" w:rsidR="000E1FEC" w:rsidRDefault="000E1FEC" w:rsidP="000E1FEC">
      <w:pPr>
        <w:tabs>
          <w:tab w:val="left" w:pos="270"/>
        </w:tabs>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anchor distT="0" distB="0" distL="114300" distR="114300" simplePos="0" relativeHeight="251658240" behindDoc="0" locked="0" layoutInCell="1" allowOverlap="1" wp14:anchorId="3BBD7017" wp14:editId="59708492">
            <wp:simplePos x="0" y="0"/>
            <wp:positionH relativeFrom="margin">
              <wp:posOffset>4509135</wp:posOffset>
            </wp:positionH>
            <wp:positionV relativeFrom="margin">
              <wp:posOffset>48260</wp:posOffset>
            </wp:positionV>
            <wp:extent cx="1768475" cy="1062355"/>
            <wp:effectExtent l="0" t="0" r="9525" b="444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netlive_graphic copy.jpg"/>
                    <pic:cNvPicPr/>
                  </pic:nvPicPr>
                  <pic:blipFill>
                    <a:blip r:embed="rId9">
                      <a:extLst>
                        <a:ext uri="{28A0092B-C50C-407E-A947-70E740481C1C}">
                          <a14:useLocalDpi xmlns:a14="http://schemas.microsoft.com/office/drawing/2010/main" val="0"/>
                        </a:ext>
                      </a:extLst>
                    </a:blip>
                    <a:stretch>
                      <a:fillRect/>
                    </a:stretch>
                  </pic:blipFill>
                  <pic:spPr>
                    <a:xfrm>
                      <a:off x="0" y="0"/>
                      <a:ext cx="1768475" cy="1062355"/>
                    </a:xfrm>
                    <a:prstGeom prst="rect">
                      <a:avLst/>
                    </a:prstGeom>
                  </pic:spPr>
                </pic:pic>
              </a:graphicData>
            </a:graphic>
            <wp14:sizeRelH relativeFrom="margin">
              <wp14:pctWidth>0</wp14:pctWidth>
            </wp14:sizeRelH>
            <wp14:sizeRelV relativeFrom="margin">
              <wp14:pctHeight>0</wp14:pctHeight>
            </wp14:sizeRelV>
          </wp:anchor>
        </w:drawing>
      </w:r>
    </w:p>
    <w:p w14:paraId="3639186D" w14:textId="0A5CA2B8" w:rsidR="000E1FEC" w:rsidRPr="000E1FEC" w:rsidRDefault="000E1FEC" w:rsidP="000E1FEC">
      <w:pPr>
        <w:tabs>
          <w:tab w:val="left" w:pos="270"/>
        </w:tabs>
        <w:rPr>
          <w:rFonts w:ascii="Arial" w:eastAsiaTheme="majorEastAsia" w:hAnsi="Arial" w:cstheme="majorBidi"/>
          <w:b/>
          <w:bCs/>
          <w:color w:val="0079C2"/>
          <w:sz w:val="36"/>
          <w:szCs w:val="36"/>
        </w:rPr>
      </w:pPr>
      <w:r w:rsidRPr="000E1FEC">
        <w:rPr>
          <w:rFonts w:ascii="Arial" w:eastAsiaTheme="majorEastAsia" w:hAnsi="Arial" w:cstheme="majorBidi"/>
          <w:b/>
          <w:bCs/>
          <w:color w:val="0079C2"/>
          <w:sz w:val="36"/>
          <w:szCs w:val="36"/>
        </w:rPr>
        <w:t xml:space="preserve">Topcon and RDO announce expansion </w:t>
      </w:r>
      <w:r w:rsidR="00942125">
        <w:rPr>
          <w:rFonts w:ascii="Arial" w:eastAsiaTheme="majorEastAsia" w:hAnsi="Arial" w:cstheme="majorBidi"/>
          <w:b/>
          <w:bCs/>
          <w:color w:val="0079C2"/>
          <w:sz w:val="36"/>
          <w:szCs w:val="36"/>
        </w:rPr>
        <w:br/>
      </w:r>
      <w:r w:rsidRPr="000E1FEC">
        <w:rPr>
          <w:rFonts w:ascii="Arial" w:eastAsiaTheme="majorEastAsia" w:hAnsi="Arial" w:cstheme="majorBidi"/>
          <w:b/>
          <w:bCs/>
          <w:color w:val="0079C2"/>
          <w:sz w:val="36"/>
          <w:szCs w:val="36"/>
        </w:rPr>
        <w:t>to GNSS network service</w:t>
      </w:r>
    </w:p>
    <w:p w14:paraId="4D5A58DD" w14:textId="77777777" w:rsidR="000E1FEC" w:rsidRDefault="000E1FEC" w:rsidP="000E1FEC">
      <w:pPr>
        <w:tabs>
          <w:tab w:val="left" w:pos="270"/>
        </w:tabs>
        <w:rPr>
          <w:rFonts w:ascii="Arial" w:hAnsi="Arial"/>
          <w:i/>
          <w:color w:val="000000"/>
          <w:sz w:val="20"/>
          <w:szCs w:val="20"/>
        </w:rPr>
      </w:pPr>
    </w:p>
    <w:p w14:paraId="37383984" w14:textId="77777777" w:rsidR="00942125" w:rsidRDefault="00942125" w:rsidP="000E1FEC">
      <w:pPr>
        <w:tabs>
          <w:tab w:val="left" w:pos="270"/>
        </w:tabs>
        <w:rPr>
          <w:rFonts w:ascii="Arial" w:hAnsi="Arial"/>
          <w:i/>
          <w:color w:val="000000"/>
          <w:szCs w:val="22"/>
        </w:rPr>
      </w:pPr>
    </w:p>
    <w:p w14:paraId="68DF2498" w14:textId="77777777" w:rsidR="00463758" w:rsidRDefault="00463758" w:rsidP="000E1FEC">
      <w:pPr>
        <w:tabs>
          <w:tab w:val="left" w:pos="270"/>
        </w:tabs>
        <w:rPr>
          <w:rFonts w:ascii="Arial" w:hAnsi="Arial"/>
          <w:i/>
          <w:color w:val="000000"/>
          <w:szCs w:val="22"/>
        </w:rPr>
      </w:pPr>
    </w:p>
    <w:p w14:paraId="590F7138" w14:textId="7D20A05C" w:rsidR="000E1FEC" w:rsidRPr="00942125" w:rsidRDefault="000E1FEC" w:rsidP="000E1FEC">
      <w:pPr>
        <w:tabs>
          <w:tab w:val="left" w:pos="270"/>
        </w:tabs>
        <w:rPr>
          <w:rFonts w:ascii="Arial" w:hAnsi="Arial"/>
          <w:color w:val="000000"/>
          <w:szCs w:val="22"/>
        </w:rPr>
      </w:pPr>
      <w:r w:rsidRPr="00942125">
        <w:rPr>
          <w:rFonts w:ascii="Arial" w:hAnsi="Arial"/>
          <w:i/>
          <w:color w:val="000000"/>
          <w:szCs w:val="22"/>
        </w:rPr>
        <w:t xml:space="preserve">LIVERMORE, Calif. – April 19, 2016 – </w:t>
      </w:r>
      <w:r w:rsidRPr="00942125">
        <w:rPr>
          <w:rFonts w:ascii="Arial" w:hAnsi="Arial"/>
          <w:color w:val="000000"/>
          <w:szCs w:val="22"/>
        </w:rPr>
        <w:t xml:space="preserve">Topcon Positioning Group and RDO Integrated Controls announce an expansion of the </w:t>
      </w:r>
      <w:proofErr w:type="spellStart"/>
      <w:r w:rsidRPr="00942125">
        <w:rPr>
          <w:rFonts w:ascii="Arial" w:hAnsi="Arial"/>
          <w:color w:val="000000"/>
          <w:szCs w:val="22"/>
        </w:rPr>
        <w:t>TopNET</w:t>
      </w:r>
      <w:r w:rsidRPr="001911CF">
        <w:rPr>
          <w:rFonts w:ascii="Arial" w:hAnsi="Arial"/>
          <w:i/>
          <w:color w:val="000000"/>
          <w:szCs w:val="22"/>
        </w:rPr>
        <w:t>live</w:t>
      </w:r>
      <w:proofErr w:type="spellEnd"/>
      <w:r w:rsidRPr="00942125">
        <w:rPr>
          <w:rFonts w:ascii="Arial" w:hAnsi="Arial"/>
          <w:color w:val="000000"/>
          <w:szCs w:val="22"/>
        </w:rPr>
        <w:t xml:space="preserve"> GNSS network service across Montana, Wyoming, North Dakota, South Dakota and Minnesota. The increased availability is the result of a cooperative effort between Topcon and RDO Integrated Controls.</w:t>
      </w:r>
    </w:p>
    <w:p w14:paraId="407746D6" w14:textId="77777777" w:rsidR="000E1FEC" w:rsidRPr="00942125" w:rsidRDefault="000E1FEC" w:rsidP="000E1FEC">
      <w:pPr>
        <w:tabs>
          <w:tab w:val="left" w:pos="270"/>
        </w:tabs>
        <w:rPr>
          <w:rFonts w:ascii="Arial" w:hAnsi="Arial"/>
          <w:color w:val="000000"/>
          <w:szCs w:val="22"/>
        </w:rPr>
      </w:pPr>
    </w:p>
    <w:p w14:paraId="3AE5633F" w14:textId="77777777" w:rsidR="000E1FEC" w:rsidRPr="00942125" w:rsidRDefault="000E1FEC" w:rsidP="000E1FEC">
      <w:pPr>
        <w:tabs>
          <w:tab w:val="left" w:pos="270"/>
        </w:tabs>
        <w:rPr>
          <w:rFonts w:ascii="Arial" w:hAnsi="Arial"/>
          <w:color w:val="000000"/>
          <w:szCs w:val="22"/>
        </w:rPr>
      </w:pPr>
      <w:proofErr w:type="spellStart"/>
      <w:r w:rsidRPr="00942125">
        <w:rPr>
          <w:rFonts w:ascii="Arial" w:hAnsi="Arial"/>
          <w:color w:val="000000"/>
          <w:szCs w:val="22"/>
        </w:rPr>
        <w:t>TopNET</w:t>
      </w:r>
      <w:r w:rsidRPr="001911CF">
        <w:rPr>
          <w:rFonts w:ascii="Arial" w:hAnsi="Arial"/>
          <w:i/>
          <w:iCs/>
          <w:color w:val="000000"/>
          <w:szCs w:val="22"/>
        </w:rPr>
        <w:t>live</w:t>
      </w:r>
      <w:proofErr w:type="spellEnd"/>
      <w:r w:rsidRPr="00942125">
        <w:rPr>
          <w:rFonts w:ascii="Arial" w:hAnsi="Arial"/>
          <w:color w:val="000000"/>
          <w:szCs w:val="22"/>
        </w:rPr>
        <w:t> is designed to deliver high-accuracy GNSS correction data to rovers for surveying, construction, mapping and agricultural applications.  </w:t>
      </w:r>
    </w:p>
    <w:p w14:paraId="0D1D4A1F" w14:textId="77777777" w:rsidR="000E1FEC" w:rsidRPr="00942125" w:rsidRDefault="000E1FEC" w:rsidP="000E1FEC">
      <w:pPr>
        <w:tabs>
          <w:tab w:val="left" w:pos="270"/>
        </w:tabs>
        <w:rPr>
          <w:rFonts w:ascii="Arial" w:hAnsi="Arial"/>
          <w:color w:val="000000"/>
          <w:szCs w:val="22"/>
        </w:rPr>
      </w:pPr>
    </w:p>
    <w:p w14:paraId="37B13FC2" w14:textId="77777777" w:rsidR="000E1FEC" w:rsidRPr="00942125" w:rsidRDefault="000E1FEC" w:rsidP="000E1FEC">
      <w:pPr>
        <w:tabs>
          <w:tab w:val="left" w:pos="270"/>
        </w:tabs>
        <w:rPr>
          <w:rFonts w:ascii="Arial" w:hAnsi="Arial"/>
          <w:color w:val="000000"/>
          <w:szCs w:val="22"/>
        </w:rPr>
      </w:pPr>
      <w:r w:rsidRPr="00942125">
        <w:rPr>
          <w:rFonts w:ascii="Arial" w:hAnsi="Arial"/>
          <w:color w:val="000000"/>
          <w:szCs w:val="22"/>
        </w:rPr>
        <w:t xml:space="preserve">“The expansion of the network through these strong partnerships demonstrates the Topcon commitment to grow </w:t>
      </w:r>
      <w:proofErr w:type="spellStart"/>
      <w:r w:rsidRPr="00942125">
        <w:rPr>
          <w:rFonts w:ascii="Arial" w:hAnsi="Arial"/>
          <w:color w:val="000000"/>
          <w:szCs w:val="22"/>
        </w:rPr>
        <w:t>TopNET</w:t>
      </w:r>
      <w:r w:rsidRPr="001911CF">
        <w:rPr>
          <w:rFonts w:ascii="Arial" w:hAnsi="Arial"/>
          <w:i/>
          <w:iCs/>
          <w:color w:val="000000"/>
          <w:szCs w:val="22"/>
        </w:rPr>
        <w:t>live</w:t>
      </w:r>
      <w:proofErr w:type="spellEnd"/>
      <w:r w:rsidRPr="00942125">
        <w:rPr>
          <w:rFonts w:ascii="Arial" w:hAnsi="Arial"/>
          <w:color w:val="000000"/>
          <w:szCs w:val="22"/>
        </w:rPr>
        <w:t xml:space="preserve"> and provide quality service to more positioning professionals,” said </w:t>
      </w:r>
      <w:r w:rsidRPr="00942125">
        <w:rPr>
          <w:rFonts w:ascii="Arial" w:hAnsi="Arial"/>
          <w:color w:val="000000"/>
          <w:szCs w:val="22"/>
        </w:rPr>
        <w:softHyphen/>
        <w:t xml:space="preserve">Charles </w:t>
      </w:r>
      <w:proofErr w:type="spellStart"/>
      <w:r w:rsidRPr="00942125">
        <w:rPr>
          <w:rFonts w:ascii="Arial" w:hAnsi="Arial"/>
          <w:color w:val="000000"/>
          <w:szCs w:val="22"/>
        </w:rPr>
        <w:t>Rihner</w:t>
      </w:r>
      <w:proofErr w:type="spellEnd"/>
      <w:r w:rsidRPr="00942125">
        <w:rPr>
          <w:rFonts w:ascii="Arial" w:hAnsi="Arial"/>
          <w:color w:val="000000"/>
          <w:szCs w:val="22"/>
        </w:rPr>
        <w:t xml:space="preserve">, vice president of the Topcon </w:t>
      </w:r>
      <w:proofErr w:type="spellStart"/>
      <w:r w:rsidRPr="00942125">
        <w:rPr>
          <w:rFonts w:ascii="Arial" w:hAnsi="Arial"/>
          <w:color w:val="000000"/>
          <w:szCs w:val="22"/>
        </w:rPr>
        <w:t>GeoPositioning</w:t>
      </w:r>
      <w:proofErr w:type="spellEnd"/>
      <w:r w:rsidRPr="00942125">
        <w:rPr>
          <w:rFonts w:ascii="Arial" w:hAnsi="Arial"/>
          <w:color w:val="000000"/>
          <w:szCs w:val="22"/>
        </w:rPr>
        <w:t xml:space="preserve"> Group. </w:t>
      </w:r>
    </w:p>
    <w:p w14:paraId="25E7CDAB" w14:textId="77777777" w:rsidR="000E1FEC" w:rsidRPr="00942125" w:rsidRDefault="000E1FEC" w:rsidP="000E1FEC">
      <w:pPr>
        <w:tabs>
          <w:tab w:val="left" w:pos="270"/>
        </w:tabs>
        <w:rPr>
          <w:rFonts w:ascii="Arial" w:hAnsi="Arial"/>
          <w:color w:val="000000"/>
          <w:szCs w:val="22"/>
        </w:rPr>
      </w:pPr>
    </w:p>
    <w:p w14:paraId="1D24A199" w14:textId="16B7AF2C" w:rsidR="00F86AB9" w:rsidRDefault="000E1FEC" w:rsidP="00F86AB9">
      <w:pPr>
        <w:tabs>
          <w:tab w:val="left" w:pos="270"/>
        </w:tabs>
        <w:rPr>
          <w:rFonts w:ascii="Arial" w:hAnsi="Arial"/>
          <w:color w:val="000000"/>
          <w:szCs w:val="22"/>
        </w:rPr>
      </w:pPr>
      <w:r w:rsidRPr="00942125">
        <w:rPr>
          <w:rFonts w:ascii="Arial" w:hAnsi="Arial"/>
          <w:color w:val="000000"/>
          <w:szCs w:val="22"/>
        </w:rPr>
        <w:t xml:space="preserve">Adam Gilbertson, RDO Integrated Controls northern region general manager, said,  “What we see on the horizon is deeper integration into live networks and ease-of-use for clients to run machine control and survey equipment in a connected environment. </w:t>
      </w:r>
      <w:proofErr w:type="spellStart"/>
      <w:r w:rsidRPr="00942125">
        <w:rPr>
          <w:rFonts w:ascii="Arial" w:hAnsi="Arial"/>
          <w:color w:val="000000"/>
          <w:szCs w:val="22"/>
        </w:rPr>
        <w:t>TopNET</w:t>
      </w:r>
      <w:r w:rsidRPr="001911CF">
        <w:rPr>
          <w:rFonts w:ascii="Arial" w:hAnsi="Arial"/>
          <w:i/>
          <w:color w:val="000000"/>
          <w:szCs w:val="22"/>
        </w:rPr>
        <w:t>live</w:t>
      </w:r>
      <w:proofErr w:type="spellEnd"/>
      <w:r w:rsidRPr="00942125">
        <w:rPr>
          <w:rFonts w:ascii="Arial" w:hAnsi="Arial"/>
          <w:color w:val="000000"/>
          <w:szCs w:val="22"/>
        </w:rPr>
        <w:t xml:space="preserve"> gives our clients the most flexibility and reliability available in the market today from the largest network in the United States.”</w:t>
      </w:r>
    </w:p>
    <w:p w14:paraId="3DD533FD" w14:textId="77777777" w:rsidR="00942125" w:rsidRDefault="00942125" w:rsidP="00F86AB9">
      <w:pPr>
        <w:tabs>
          <w:tab w:val="left" w:pos="270"/>
        </w:tabs>
        <w:rPr>
          <w:rFonts w:ascii="Arial" w:hAnsi="Arial"/>
          <w:color w:val="000000"/>
          <w:szCs w:val="22"/>
        </w:rPr>
      </w:pPr>
    </w:p>
    <w:p w14:paraId="226E8978" w14:textId="77777777" w:rsidR="00243FF6" w:rsidRPr="00243FF6" w:rsidRDefault="00243FF6" w:rsidP="00243FF6">
      <w:pPr>
        <w:tabs>
          <w:tab w:val="left" w:pos="270"/>
        </w:tabs>
        <w:rPr>
          <w:rFonts w:ascii="Arial" w:hAnsi="Arial"/>
          <w:color w:val="000000"/>
          <w:szCs w:val="22"/>
        </w:rPr>
      </w:pPr>
      <w:r w:rsidRPr="00243FF6">
        <w:rPr>
          <w:rFonts w:ascii="Arial" w:hAnsi="Arial"/>
          <w:color w:val="000000"/>
          <w:szCs w:val="22"/>
        </w:rPr>
        <w:t xml:space="preserve">For additional information about the Topcon network service, visit </w:t>
      </w:r>
      <w:hyperlink r:id="rId10" w:history="1">
        <w:proofErr w:type="spellStart"/>
        <w:r w:rsidRPr="00243FF6">
          <w:rPr>
            <w:rStyle w:val="Hyperlink"/>
            <w:rFonts w:ascii="Arial" w:hAnsi="Arial"/>
            <w:szCs w:val="22"/>
          </w:rPr>
          <w:t>TopNET</w:t>
        </w:r>
        <w:r w:rsidRPr="00243FF6">
          <w:rPr>
            <w:rStyle w:val="Hyperlink"/>
            <w:rFonts w:ascii="Arial" w:hAnsi="Arial"/>
            <w:i/>
            <w:iCs/>
            <w:szCs w:val="22"/>
          </w:rPr>
          <w:t>live</w:t>
        </w:r>
        <w:proofErr w:type="spellEnd"/>
      </w:hyperlink>
      <w:r w:rsidRPr="00243FF6">
        <w:rPr>
          <w:rFonts w:ascii="Arial" w:hAnsi="Arial"/>
          <w:color w:val="000000"/>
          <w:szCs w:val="22"/>
        </w:rPr>
        <w:t>.</w:t>
      </w:r>
    </w:p>
    <w:p w14:paraId="55253F2D" w14:textId="77777777" w:rsidR="00243FF6" w:rsidRPr="00942125" w:rsidRDefault="00243FF6" w:rsidP="00F86AB9">
      <w:pPr>
        <w:tabs>
          <w:tab w:val="left" w:pos="270"/>
        </w:tabs>
        <w:rPr>
          <w:rFonts w:ascii="Arial" w:hAnsi="Arial"/>
          <w:color w:val="000000"/>
          <w:szCs w:val="22"/>
        </w:rPr>
      </w:pPr>
    </w:p>
    <w:p w14:paraId="3AF5639C" w14:textId="77777777" w:rsidR="006456AE" w:rsidRPr="00C81D46" w:rsidRDefault="007530F6" w:rsidP="00E07F73">
      <w:pPr>
        <w:tabs>
          <w:tab w:val="left" w:pos="270"/>
        </w:tabs>
        <w:jc w:val="center"/>
        <w:rPr>
          <w:rFonts w:ascii="Arial" w:hAnsi="Arial" w:cs="Arial"/>
          <w:sz w:val="16"/>
          <w:szCs w:val="18"/>
        </w:rPr>
      </w:pPr>
      <w:r w:rsidRPr="00C81D46">
        <w:rPr>
          <w:rFonts w:ascii="Arial" w:hAnsi="Arial" w:cs="Arial"/>
          <w:sz w:val="16"/>
          <w:szCs w:val="18"/>
        </w:rPr>
        <w:t># # #</w:t>
      </w:r>
    </w:p>
    <w:p w14:paraId="538BC936" w14:textId="77777777" w:rsidR="00463758" w:rsidRDefault="00463758" w:rsidP="000E1FEC">
      <w:pPr>
        <w:tabs>
          <w:tab w:val="left" w:pos="270"/>
        </w:tabs>
        <w:rPr>
          <w:rFonts w:ascii="Arial" w:hAnsi="Arial"/>
          <w:b/>
          <w:color w:val="808080" w:themeColor="background1" w:themeShade="80"/>
          <w:sz w:val="16"/>
          <w:szCs w:val="18"/>
        </w:rPr>
      </w:pPr>
    </w:p>
    <w:p w14:paraId="3A1DFD02" w14:textId="29C2EED8" w:rsidR="000E1FEC" w:rsidRPr="00942125" w:rsidRDefault="000E1FEC" w:rsidP="000E1FEC">
      <w:pPr>
        <w:tabs>
          <w:tab w:val="left" w:pos="270"/>
        </w:tabs>
        <w:rPr>
          <w:rFonts w:ascii="Arial" w:hAnsi="Arial"/>
          <w:b/>
          <w:color w:val="808080" w:themeColor="background1" w:themeShade="80"/>
          <w:sz w:val="18"/>
          <w:szCs w:val="18"/>
        </w:rPr>
      </w:pPr>
      <w:r w:rsidRPr="00942125">
        <w:rPr>
          <w:rFonts w:ascii="Arial" w:hAnsi="Arial"/>
          <w:b/>
          <w:color w:val="808080" w:themeColor="background1" w:themeShade="80"/>
          <w:sz w:val="18"/>
          <w:szCs w:val="18"/>
        </w:rPr>
        <w:t>About RDO Integrated Controls</w:t>
      </w:r>
    </w:p>
    <w:p w14:paraId="3063E94E" w14:textId="550D3218" w:rsidR="00C725ED" w:rsidRPr="00942125" w:rsidRDefault="000E1FEC" w:rsidP="00E07F73">
      <w:pPr>
        <w:tabs>
          <w:tab w:val="left" w:pos="270"/>
        </w:tabs>
        <w:rPr>
          <w:rFonts w:ascii="Arial" w:hAnsi="Arial"/>
          <w:color w:val="808080" w:themeColor="background1" w:themeShade="80"/>
          <w:sz w:val="18"/>
          <w:szCs w:val="18"/>
        </w:rPr>
      </w:pPr>
      <w:r w:rsidRPr="00942125">
        <w:rPr>
          <w:rFonts w:ascii="Arial" w:hAnsi="Arial"/>
          <w:color w:val="808080" w:themeColor="background1" w:themeShade="80"/>
          <w:sz w:val="18"/>
          <w:szCs w:val="18"/>
        </w:rPr>
        <w:t>RDO Integrated Controls, founded in 2009, is a division of RDO Equipment Co. that provides solutions through GPS, lasers, GIS, survey, UAVs and machine control technology for the construction, mining, and landfill indus</w:t>
      </w:r>
      <w:r w:rsidR="003C791A">
        <w:rPr>
          <w:rFonts w:ascii="Arial" w:hAnsi="Arial"/>
          <w:color w:val="808080" w:themeColor="background1" w:themeShade="80"/>
          <w:sz w:val="18"/>
          <w:szCs w:val="18"/>
        </w:rPr>
        <w:t>tries across the United States.</w:t>
      </w:r>
      <w:r w:rsidRPr="00942125">
        <w:rPr>
          <w:rFonts w:ascii="Arial" w:hAnsi="Arial"/>
          <w:color w:val="808080" w:themeColor="background1" w:themeShade="80"/>
          <w:sz w:val="18"/>
          <w:szCs w:val="18"/>
        </w:rPr>
        <w:t xml:space="preserve"> For more information, visit </w:t>
      </w:r>
      <w:hyperlink r:id="rId11" w:history="1">
        <w:r w:rsidRPr="00942125">
          <w:rPr>
            <w:rStyle w:val="Hyperlink"/>
            <w:rFonts w:ascii="Arial" w:hAnsi="Arial"/>
            <w:sz w:val="18"/>
            <w:szCs w:val="18"/>
          </w:rPr>
          <w:t>www.rdoic.com</w:t>
        </w:r>
      </w:hyperlink>
      <w:r w:rsidRPr="00942125">
        <w:rPr>
          <w:rFonts w:ascii="Arial" w:hAnsi="Arial"/>
          <w:color w:val="808080" w:themeColor="background1" w:themeShade="80"/>
          <w:sz w:val="18"/>
          <w:szCs w:val="18"/>
        </w:rPr>
        <w:t>.</w:t>
      </w:r>
    </w:p>
    <w:p w14:paraId="06F16956" w14:textId="77777777" w:rsidR="000E1FEC" w:rsidRPr="00942125" w:rsidRDefault="000E1FEC" w:rsidP="00E07F73">
      <w:pPr>
        <w:tabs>
          <w:tab w:val="left" w:pos="270"/>
        </w:tabs>
        <w:rPr>
          <w:rFonts w:ascii="Arial" w:hAnsi="Arial"/>
          <w:color w:val="808080" w:themeColor="background1" w:themeShade="80"/>
          <w:sz w:val="18"/>
          <w:szCs w:val="18"/>
        </w:rPr>
      </w:pPr>
    </w:p>
    <w:p w14:paraId="4EC5611C" w14:textId="77777777" w:rsidR="000E1FEC" w:rsidRPr="00942125" w:rsidRDefault="000E1FEC" w:rsidP="000E1FEC">
      <w:pPr>
        <w:tabs>
          <w:tab w:val="left" w:pos="270"/>
        </w:tabs>
        <w:rPr>
          <w:rFonts w:ascii="Arial" w:hAnsi="Arial"/>
          <w:color w:val="808080" w:themeColor="background1" w:themeShade="80"/>
          <w:sz w:val="18"/>
          <w:szCs w:val="18"/>
        </w:rPr>
      </w:pPr>
      <w:r w:rsidRPr="00942125">
        <w:rPr>
          <w:rFonts w:ascii="Arial" w:hAnsi="Arial"/>
          <w:b/>
          <w:color w:val="808080" w:themeColor="background1" w:themeShade="80"/>
          <w:sz w:val="18"/>
          <w:szCs w:val="18"/>
        </w:rPr>
        <w:t>About Topcon Positioning Group</w:t>
      </w:r>
      <w:r w:rsidRPr="00942125">
        <w:rPr>
          <w:rFonts w:ascii="Arial" w:hAnsi="Arial"/>
          <w:b/>
          <w:color w:val="808080" w:themeColor="background1" w:themeShade="80"/>
          <w:sz w:val="18"/>
          <w:szCs w:val="18"/>
        </w:rPr>
        <w:br/>
      </w:r>
      <w:r w:rsidRPr="00942125">
        <w:rPr>
          <w:rFonts w:ascii="Arial" w:hAnsi="Arial"/>
          <w:color w:val="808080" w:themeColor="background1" w:themeShade="80"/>
          <w:sz w:val="18"/>
          <w:szCs w:val="18"/>
        </w:rPr>
        <w:t>Topcon Positioning Group is headquartered in Livermore, California, USA (</w:t>
      </w:r>
      <w:hyperlink r:id="rId12" w:history="1">
        <w:r w:rsidRPr="00942125">
          <w:rPr>
            <w:rStyle w:val="Hyperlink"/>
            <w:rFonts w:ascii="Arial" w:hAnsi="Arial"/>
            <w:sz w:val="18"/>
            <w:szCs w:val="18"/>
          </w:rPr>
          <w:t>topconpositioning.com</w:t>
        </w:r>
      </w:hyperlink>
      <w:r w:rsidRPr="00942125">
        <w:rPr>
          <w:rFonts w:ascii="Arial" w:hAnsi="Arial"/>
          <w:color w:val="808080" w:themeColor="background1" w:themeShade="80"/>
          <w:sz w:val="18"/>
          <w:szCs w:val="18"/>
        </w:rPr>
        <w:t xml:space="preserve">). Its European head office is in </w:t>
      </w:r>
      <w:proofErr w:type="spellStart"/>
      <w:r w:rsidRPr="00942125">
        <w:rPr>
          <w:rFonts w:ascii="Arial" w:hAnsi="Arial"/>
          <w:color w:val="808080" w:themeColor="background1" w:themeShade="80"/>
          <w:sz w:val="18"/>
          <w:szCs w:val="18"/>
        </w:rPr>
        <w:t>Capelle</w:t>
      </w:r>
      <w:proofErr w:type="spellEnd"/>
      <w:r w:rsidRPr="00942125">
        <w:rPr>
          <w:rFonts w:ascii="Arial" w:hAnsi="Arial"/>
          <w:color w:val="808080" w:themeColor="background1" w:themeShade="80"/>
          <w:sz w:val="18"/>
          <w:szCs w:val="18"/>
        </w:rPr>
        <w:t xml:space="preserve"> </w:t>
      </w:r>
      <w:proofErr w:type="spellStart"/>
      <w:r w:rsidRPr="00942125">
        <w:rPr>
          <w:rFonts w:ascii="Arial" w:hAnsi="Arial"/>
          <w:color w:val="808080" w:themeColor="background1" w:themeShade="80"/>
          <w:sz w:val="18"/>
          <w:szCs w:val="18"/>
        </w:rPr>
        <w:t>a/d</w:t>
      </w:r>
      <w:proofErr w:type="spellEnd"/>
      <w:r w:rsidRPr="00942125">
        <w:rPr>
          <w:rFonts w:ascii="Arial" w:hAnsi="Arial"/>
          <w:color w:val="808080" w:themeColor="background1" w:themeShade="80"/>
          <w:sz w:val="18"/>
          <w:szCs w:val="18"/>
        </w:rPr>
        <w:t xml:space="preserve"> </w:t>
      </w:r>
      <w:proofErr w:type="spellStart"/>
      <w:r w:rsidRPr="00942125">
        <w:rPr>
          <w:rFonts w:ascii="Arial" w:hAnsi="Arial"/>
          <w:color w:val="808080" w:themeColor="background1" w:themeShade="80"/>
          <w:sz w:val="18"/>
          <w:szCs w:val="18"/>
        </w:rPr>
        <w:t>IJssel</w:t>
      </w:r>
      <w:proofErr w:type="spellEnd"/>
      <w:r w:rsidRPr="00942125">
        <w:rPr>
          <w:rFonts w:ascii="Arial" w:hAnsi="Arial"/>
          <w:color w:val="808080" w:themeColor="background1" w:themeShade="80"/>
          <w:sz w:val="18"/>
          <w:szCs w:val="18"/>
        </w:rPr>
        <w:t>, the Netherlands (</w:t>
      </w:r>
      <w:hyperlink r:id="rId13" w:history="1">
        <w:r w:rsidRPr="00942125">
          <w:rPr>
            <w:rStyle w:val="Hyperlink"/>
            <w:rFonts w:ascii="Arial" w:hAnsi="Arial"/>
            <w:sz w:val="18"/>
            <w:szCs w:val="18"/>
          </w:rPr>
          <w:t>topconpositioning.eu</w:t>
        </w:r>
      </w:hyperlink>
      <w:r w:rsidRPr="00942125">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942125">
        <w:rPr>
          <w:rFonts w:ascii="Arial" w:hAnsi="Arial"/>
          <w:color w:val="808080" w:themeColor="background1" w:themeShade="80"/>
          <w:sz w:val="18"/>
          <w:szCs w:val="18"/>
        </w:rPr>
        <w:t>Wachendorff</w:t>
      </w:r>
      <w:proofErr w:type="spellEnd"/>
      <w:r w:rsidRPr="00942125">
        <w:rPr>
          <w:rFonts w:ascii="Arial" w:hAnsi="Arial"/>
          <w:color w:val="808080" w:themeColor="background1" w:themeShade="80"/>
          <w:sz w:val="18"/>
          <w:szCs w:val="18"/>
        </w:rPr>
        <w:t xml:space="preserve"> </w:t>
      </w:r>
      <w:proofErr w:type="spellStart"/>
      <w:r w:rsidRPr="00942125">
        <w:rPr>
          <w:rFonts w:ascii="Arial" w:hAnsi="Arial"/>
          <w:color w:val="808080" w:themeColor="background1" w:themeShade="80"/>
          <w:sz w:val="18"/>
          <w:szCs w:val="18"/>
        </w:rPr>
        <w:t>Elektronik</w:t>
      </w:r>
      <w:proofErr w:type="spellEnd"/>
      <w:r w:rsidRPr="00942125">
        <w:rPr>
          <w:rFonts w:ascii="Arial" w:hAnsi="Arial"/>
          <w:color w:val="808080" w:themeColor="background1" w:themeShade="80"/>
          <w:sz w:val="18"/>
          <w:szCs w:val="18"/>
        </w:rPr>
        <w:t xml:space="preserve">, </w:t>
      </w:r>
      <w:proofErr w:type="spellStart"/>
      <w:r w:rsidRPr="00942125">
        <w:rPr>
          <w:rFonts w:ascii="Arial" w:hAnsi="Arial"/>
          <w:color w:val="808080" w:themeColor="background1" w:themeShade="80"/>
          <w:sz w:val="18"/>
          <w:szCs w:val="18"/>
        </w:rPr>
        <w:t>Digi</w:t>
      </w:r>
      <w:proofErr w:type="spellEnd"/>
      <w:r w:rsidRPr="00942125">
        <w:rPr>
          <w:rFonts w:ascii="Arial" w:hAnsi="Arial"/>
          <w:color w:val="808080" w:themeColor="background1" w:themeShade="80"/>
          <w:sz w:val="18"/>
          <w:szCs w:val="18"/>
        </w:rPr>
        <w:t>-Star, RDS Technologies, NORAC and 2LS. Topcon Corporation (</w:t>
      </w:r>
      <w:hyperlink r:id="rId14" w:history="1">
        <w:r w:rsidRPr="00942125">
          <w:rPr>
            <w:rStyle w:val="Hyperlink"/>
            <w:rFonts w:ascii="Arial" w:hAnsi="Arial"/>
            <w:sz w:val="18"/>
            <w:szCs w:val="18"/>
          </w:rPr>
          <w:t>topcon.com</w:t>
        </w:r>
      </w:hyperlink>
      <w:r w:rsidRPr="00942125">
        <w:rPr>
          <w:rFonts w:ascii="Arial" w:hAnsi="Arial"/>
          <w:color w:val="808080" w:themeColor="background1" w:themeShade="80"/>
          <w:sz w:val="18"/>
          <w:szCs w:val="18"/>
        </w:rPr>
        <w:t>), founded in 1932, is traded on the Tokyo Stock Exchange (7732). </w:t>
      </w:r>
    </w:p>
    <w:p w14:paraId="784C829B" w14:textId="77777777" w:rsidR="000E1FEC" w:rsidRPr="00942125" w:rsidRDefault="000E1FEC" w:rsidP="00E07F73">
      <w:pPr>
        <w:tabs>
          <w:tab w:val="left" w:pos="270"/>
        </w:tabs>
        <w:rPr>
          <w:rFonts w:ascii="Arial" w:hAnsi="Arial"/>
          <w:color w:val="808080" w:themeColor="background1" w:themeShade="80"/>
          <w:sz w:val="18"/>
          <w:szCs w:val="18"/>
        </w:rPr>
      </w:pPr>
    </w:p>
    <w:p w14:paraId="5BAFC440" w14:textId="77777777" w:rsidR="000E1FEC" w:rsidRPr="00942125" w:rsidRDefault="00EB1000" w:rsidP="00E07F73">
      <w:pPr>
        <w:tabs>
          <w:tab w:val="left" w:pos="270"/>
        </w:tabs>
        <w:rPr>
          <w:rFonts w:ascii="Arial" w:hAnsi="Arial"/>
          <w:b/>
          <w:color w:val="808080" w:themeColor="background1" w:themeShade="80"/>
          <w:sz w:val="16"/>
          <w:szCs w:val="18"/>
        </w:rPr>
      </w:pPr>
      <w:r w:rsidRPr="00942125">
        <w:rPr>
          <w:rFonts w:ascii="Arial" w:hAnsi="Arial"/>
          <w:b/>
          <w:color w:val="808080" w:themeColor="background1" w:themeShade="80"/>
          <w:sz w:val="16"/>
          <w:szCs w:val="18"/>
        </w:rPr>
        <w:t>Press Information</w:t>
      </w:r>
    </w:p>
    <w:p w14:paraId="7E8C364B" w14:textId="7F49157A" w:rsidR="007530F6" w:rsidRPr="00942125" w:rsidRDefault="007530F6" w:rsidP="00E07F73">
      <w:pPr>
        <w:tabs>
          <w:tab w:val="left" w:pos="270"/>
        </w:tabs>
        <w:rPr>
          <w:rFonts w:ascii="Arial" w:hAnsi="Arial"/>
          <w:b/>
          <w:color w:val="808080" w:themeColor="background1" w:themeShade="80"/>
          <w:sz w:val="16"/>
          <w:szCs w:val="18"/>
        </w:rPr>
      </w:pPr>
      <w:r w:rsidRPr="00942125">
        <w:rPr>
          <w:rFonts w:ascii="Arial" w:hAnsi="Arial"/>
          <w:color w:val="808080" w:themeColor="background1" w:themeShade="80"/>
          <w:sz w:val="16"/>
          <w:szCs w:val="18"/>
        </w:rPr>
        <w:t>Topcon Positioning Group</w:t>
      </w:r>
    </w:p>
    <w:p w14:paraId="640BE796" w14:textId="0CD7BA36" w:rsidR="00EB1000" w:rsidRPr="00942125" w:rsidRDefault="00C90CCF" w:rsidP="00E07F73">
      <w:pPr>
        <w:tabs>
          <w:tab w:val="left" w:pos="270"/>
        </w:tabs>
        <w:rPr>
          <w:rFonts w:ascii="Arial" w:hAnsi="Arial"/>
          <w:color w:val="808080" w:themeColor="background1" w:themeShade="80"/>
          <w:sz w:val="16"/>
          <w:szCs w:val="18"/>
        </w:rPr>
      </w:pPr>
      <w:hyperlink r:id="rId15" w:history="1">
        <w:r>
          <w:rPr>
            <w:rStyle w:val="Hyperlink"/>
            <w:rFonts w:ascii="Arial" w:hAnsi="Arial"/>
            <w:color w:val="808080" w:themeColor="background1" w:themeShade="80"/>
            <w:sz w:val="16"/>
            <w:szCs w:val="18"/>
          </w:rPr>
          <w:t>corpcomm@topcon.com</w:t>
        </w:r>
        <w:bookmarkStart w:id="0" w:name="_GoBack"/>
        <w:bookmarkEnd w:id="0"/>
      </w:hyperlink>
    </w:p>
    <w:p w14:paraId="37C04793" w14:textId="65BE8FA7" w:rsidR="00EB1000" w:rsidRPr="00942125" w:rsidRDefault="00EB1000" w:rsidP="00E07F73">
      <w:pPr>
        <w:tabs>
          <w:tab w:val="left" w:pos="270"/>
        </w:tabs>
        <w:rPr>
          <w:rFonts w:ascii="Arial" w:hAnsi="Arial"/>
          <w:color w:val="808080" w:themeColor="background1" w:themeShade="80"/>
          <w:sz w:val="16"/>
          <w:szCs w:val="18"/>
        </w:rPr>
      </w:pPr>
      <w:r w:rsidRPr="00942125">
        <w:rPr>
          <w:rFonts w:ascii="Arial" w:hAnsi="Arial"/>
          <w:color w:val="808080" w:themeColor="background1" w:themeShade="80"/>
          <w:sz w:val="16"/>
          <w:szCs w:val="18"/>
        </w:rPr>
        <w:t xml:space="preserve">Staci Fitzgerald, </w:t>
      </w:r>
      <w:r w:rsidR="00FD032D" w:rsidRPr="00942125">
        <w:rPr>
          <w:rFonts w:ascii="Arial" w:hAnsi="Arial"/>
          <w:color w:val="808080" w:themeColor="background1" w:themeShade="80"/>
          <w:sz w:val="16"/>
          <w:szCs w:val="18"/>
        </w:rPr>
        <w:t xml:space="preserve">+1 </w:t>
      </w:r>
      <w:r w:rsidRPr="00942125">
        <w:rPr>
          <w:rFonts w:ascii="Arial" w:hAnsi="Arial"/>
          <w:color w:val="808080" w:themeColor="background1" w:themeShade="80"/>
          <w:sz w:val="16"/>
          <w:szCs w:val="18"/>
        </w:rPr>
        <w:t>925-245-8610</w:t>
      </w:r>
    </w:p>
    <w:p w14:paraId="658FC267" w14:textId="398606C5" w:rsidR="00853C9A" w:rsidRPr="00C81D46" w:rsidRDefault="00853C9A" w:rsidP="00C81D46">
      <w:pPr>
        <w:tabs>
          <w:tab w:val="left" w:pos="270"/>
        </w:tabs>
        <w:rPr>
          <w:rFonts w:ascii="Arial" w:hAnsi="Arial"/>
          <w:color w:val="808080" w:themeColor="background1" w:themeShade="80"/>
          <w:sz w:val="14"/>
          <w:szCs w:val="18"/>
        </w:rPr>
      </w:pPr>
    </w:p>
    <w:sectPr w:rsidR="00853C9A" w:rsidRPr="00C81D46" w:rsidSect="0009234C">
      <w:headerReference w:type="even" r:id="rId16"/>
      <w:headerReference w:type="default" r:id="rId17"/>
      <w:footerReference w:type="even" r:id="rId18"/>
      <w:footerReference w:type="default" r:id="rId19"/>
      <w:headerReference w:type="first" r:id="rId20"/>
      <w:footerReference w:type="first" r:id="rId21"/>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3C791A" w:rsidRDefault="003C791A">
      <w:r>
        <w:separator/>
      </w:r>
    </w:p>
  </w:endnote>
  <w:endnote w:type="continuationSeparator" w:id="0">
    <w:p w14:paraId="3113E5B5" w14:textId="77777777" w:rsidR="003C791A" w:rsidRDefault="003C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3C791A" w:rsidRDefault="003C791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3C791A" w:rsidRDefault="003C791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3C791A" w:rsidRPr="00283069" w:rsidRDefault="003C791A"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3C791A" w:rsidRDefault="003C791A">
      <w:r>
        <w:separator/>
      </w:r>
    </w:p>
  </w:footnote>
  <w:footnote w:type="continuationSeparator" w:id="0">
    <w:p w14:paraId="7ADA0EA4" w14:textId="77777777" w:rsidR="003C791A" w:rsidRDefault="003C79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3C791A" w:rsidRDefault="003C791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3C791A" w:rsidRDefault="003C791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3C791A" w:rsidRPr="00EB1000" w:rsidRDefault="003C791A"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3C791A" w:rsidRPr="00EB1000" w:rsidRDefault="003C791A" w:rsidP="00220127">
    <w:pPr>
      <w:pStyle w:val="Header"/>
      <w:ind w:right="-720"/>
      <w:jc w:val="right"/>
      <w:rPr>
        <w:rFonts w:ascii="Arial" w:hAnsi="Arial"/>
        <w:color w:val="FFFFFF" w:themeColor="background1"/>
        <w:sz w:val="32"/>
        <w:szCs w:val="32"/>
      </w:rPr>
    </w:pPr>
  </w:p>
  <w:p w14:paraId="4D3C7363" w14:textId="77777777" w:rsidR="003C791A" w:rsidRPr="001A276A" w:rsidRDefault="003C791A"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0E1FEC"/>
    <w:rsid w:val="00105D3C"/>
    <w:rsid w:val="00163F32"/>
    <w:rsid w:val="00177523"/>
    <w:rsid w:val="001855FB"/>
    <w:rsid w:val="001911CF"/>
    <w:rsid w:val="001A276A"/>
    <w:rsid w:val="001A5950"/>
    <w:rsid w:val="001B6BA0"/>
    <w:rsid w:val="001D47AE"/>
    <w:rsid w:val="001E495F"/>
    <w:rsid w:val="001F02F7"/>
    <w:rsid w:val="00211CAC"/>
    <w:rsid w:val="0021353A"/>
    <w:rsid w:val="00220127"/>
    <w:rsid w:val="00234742"/>
    <w:rsid w:val="002377E8"/>
    <w:rsid w:val="00243FF6"/>
    <w:rsid w:val="00265C21"/>
    <w:rsid w:val="00267859"/>
    <w:rsid w:val="002751AA"/>
    <w:rsid w:val="00283069"/>
    <w:rsid w:val="00283421"/>
    <w:rsid w:val="002B2158"/>
    <w:rsid w:val="002B65A9"/>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C791A"/>
    <w:rsid w:val="003F134C"/>
    <w:rsid w:val="003F5E34"/>
    <w:rsid w:val="00413E95"/>
    <w:rsid w:val="00416269"/>
    <w:rsid w:val="0043387D"/>
    <w:rsid w:val="00433A38"/>
    <w:rsid w:val="0046375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002A"/>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C4F15"/>
    <w:rsid w:val="008D0202"/>
    <w:rsid w:val="008E6FD9"/>
    <w:rsid w:val="008F54A3"/>
    <w:rsid w:val="00942125"/>
    <w:rsid w:val="009434F4"/>
    <w:rsid w:val="00956EF7"/>
    <w:rsid w:val="009666D5"/>
    <w:rsid w:val="00975493"/>
    <w:rsid w:val="009964DE"/>
    <w:rsid w:val="00A06D66"/>
    <w:rsid w:val="00A47E24"/>
    <w:rsid w:val="00A57BD4"/>
    <w:rsid w:val="00A60195"/>
    <w:rsid w:val="00A9365C"/>
    <w:rsid w:val="00A976A5"/>
    <w:rsid w:val="00AA2A43"/>
    <w:rsid w:val="00AC09BA"/>
    <w:rsid w:val="00AE3264"/>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0CCF"/>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topnetlive.com/" TargetMode="External"/><Relationship Id="rId11" Type="http://schemas.openxmlformats.org/officeDocument/2006/relationships/hyperlink" Target="http://www.rdoic.com" TargetMode="External"/><Relationship Id="rId12" Type="http://schemas.openxmlformats.org/officeDocument/2006/relationships/hyperlink" Target="http://www.topconpositioning.com/" TargetMode="External"/><Relationship Id="rId13" Type="http://schemas.openxmlformats.org/officeDocument/2006/relationships/hyperlink" Target="http://www.topconpositioning.eu" TargetMode="External"/><Relationship Id="rId14" Type="http://schemas.openxmlformats.org/officeDocument/2006/relationships/hyperlink" Target="http://global.topcon.com/" TargetMode="External"/><Relationship Id="rId15" Type="http://schemas.openxmlformats.org/officeDocument/2006/relationships/hyperlink" Target="mailto:news@topcon.com"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EB126-7DBE-9D42-A000-F6C0ABF0D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2241</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2628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4</cp:revision>
  <cp:lastPrinted>2015-08-13T12:52:00Z</cp:lastPrinted>
  <dcterms:created xsi:type="dcterms:W3CDTF">2016-04-19T18:13:00Z</dcterms:created>
  <dcterms:modified xsi:type="dcterms:W3CDTF">2016-04-19T19:15:00Z</dcterms:modified>
  <cp:category/>
</cp:coreProperties>
</file>